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75"/>
        <w:gridCol w:w="2565"/>
        <w:gridCol w:w="2551"/>
        <w:tblGridChange w:id="0">
          <w:tblGrid>
            <w:gridCol w:w="5775"/>
            <w:gridCol w:w="2565"/>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NOTICE OF MEETING</w:t>
            </w:r>
          </w:p>
          <w:p w:rsidR="00000000" w:rsidDel="00000000" w:rsidP="00000000" w:rsidRDefault="00000000" w:rsidRPr="00000000" w14:paraId="00000003">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You are hereby summoned to a virtual meeting of</w:t>
            </w:r>
          </w:p>
          <w:p w:rsidR="00000000" w:rsidDel="00000000" w:rsidP="00000000" w:rsidRDefault="00000000" w:rsidRPr="00000000" w14:paraId="00000004">
            <w:pPr>
              <w:spacing w:line="276" w:lineRule="auto"/>
              <w:rPr>
                <w:rFonts w:ascii="Calibri" w:cs="Calibri" w:eastAsia="Calibri" w:hAnsi="Calibri"/>
              </w:rPr>
            </w:pPr>
            <w:r w:rsidDel="00000000" w:rsidR="00000000" w:rsidRPr="00000000">
              <w:rPr>
                <w:rFonts w:ascii="Calibri" w:cs="Calibri" w:eastAsia="Calibri" w:hAnsi="Calibri"/>
                <w:rtl w:val="0"/>
              </w:rPr>
              <w:t xml:space="preserve">Yarm Town Council to be held via Zoom on-line.</w:t>
            </w:r>
          </w:p>
          <w:p w:rsidR="00000000" w:rsidDel="00000000" w:rsidP="00000000" w:rsidRDefault="00000000" w:rsidRPr="00000000" w14:paraId="00000005">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Date: Tuesday 13th October 2020  Time: 7PM</w:t>
            </w:r>
          </w:p>
          <w:p w:rsidR="00000000" w:rsidDel="00000000" w:rsidP="00000000" w:rsidRDefault="00000000" w:rsidRPr="00000000" w14:paraId="00000006">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The venue is thus wherever councillors/public feel</w:t>
            </w:r>
          </w:p>
          <w:p w:rsidR="00000000" w:rsidDel="00000000" w:rsidP="00000000" w:rsidRDefault="00000000" w:rsidRPr="00000000" w14:paraId="00000007">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comfortable joining from, that is without background noise &amp; sale of alcohol.                                                   Members of the public are invited to</w:t>
            </w:r>
          </w:p>
          <w:p w:rsidR="00000000" w:rsidDel="00000000" w:rsidP="00000000" w:rsidRDefault="00000000" w:rsidRPr="00000000" w14:paraId="00000008">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attend the meeting.</w:t>
            </w:r>
          </w:p>
          <w:p w:rsidR="00000000" w:rsidDel="00000000" w:rsidP="00000000" w:rsidRDefault="00000000" w:rsidRPr="00000000" w14:paraId="00000009">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 join the meeting, please use Zoom with</w:t>
            </w:r>
          </w:p>
          <w:p w:rsidR="00000000" w:rsidDel="00000000" w:rsidP="00000000" w:rsidRDefault="00000000" w:rsidRPr="00000000" w14:paraId="0000000A">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ID: 531 963 1657 ; PASSWORD: 065167</w:t>
            </w:r>
          </w:p>
          <w:p w:rsidR="00000000" w:rsidDel="00000000" w:rsidP="00000000" w:rsidRDefault="00000000" w:rsidRPr="00000000" w14:paraId="0000000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for ‘YTC Ordinary Meeting &amp; Weigh &amp; Tolls’</w:t>
            </w:r>
          </w:p>
          <w:p w:rsidR="00000000" w:rsidDel="00000000" w:rsidP="00000000" w:rsidRDefault="00000000" w:rsidRPr="00000000" w14:paraId="0000000C">
            <w:pPr>
              <w:spacing w:line="276" w:lineRule="auto"/>
              <w:jc w:val="center"/>
              <w:rPr>
                <w:rFonts w:ascii="Calibri" w:cs="Calibri" w:eastAsia="Calibri" w:hAnsi="Calibri"/>
                <w:b w:val="1"/>
              </w:rPr>
            </w:pPr>
            <w:r w:rsidDel="00000000" w:rsidR="00000000" w:rsidRPr="00000000">
              <w:rPr>
                <w:rFonts w:ascii="Calibri" w:cs="Calibri" w:eastAsia="Calibri" w:hAnsi="Calibri"/>
                <w:rtl w:val="0"/>
              </w:rPr>
              <w:t xml:space="preserve">Juliet Johnson, Proper Officer to YTC</w:t>
            </w:r>
            <w:r w:rsidDel="00000000" w:rsidR="00000000" w:rsidRPr="00000000">
              <w:rPr>
                <w:rtl w:val="0"/>
              </w:rPr>
            </w:r>
          </w:p>
          <w:p w:rsidR="00000000" w:rsidDel="00000000" w:rsidP="00000000" w:rsidRDefault="00000000" w:rsidRPr="00000000" w14:paraId="0000000D">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E">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F">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sz w:val="28"/>
          <w:szCs w:val="28"/>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photographed</w:t>
      </w: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Weigh and Tolls Committee</w:t>
      </w:r>
    </w:p>
    <w:p w:rsidR="00000000" w:rsidDel="00000000" w:rsidP="00000000" w:rsidRDefault="00000000" w:rsidRPr="00000000" w14:paraId="00000017">
      <w:pPr>
        <w:jc w:val="center"/>
        <w:rPr>
          <w:rFonts w:ascii="Calibri" w:cs="Calibri" w:eastAsia="Calibri" w:hAnsi="Calibri"/>
          <w:sz w:val="24"/>
          <w:szCs w:val="24"/>
        </w:rPr>
      </w:pPr>
      <w:r w:rsidDel="00000000" w:rsidR="00000000" w:rsidRPr="00000000">
        <w:rPr>
          <w:rFonts w:ascii="Calibri" w:cs="Calibri" w:eastAsia="Calibri" w:hAnsi="Calibri"/>
          <w:b w:val="1"/>
          <w:sz w:val="36"/>
          <w:szCs w:val="36"/>
          <w:rtl w:val="0"/>
        </w:rPr>
        <w:t xml:space="preserve">MINUTES</w:t>
      </w: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Gallafant (Chair)</w:t>
        <w:tab/>
        <w:tab/>
        <w:tab/>
        <w:t xml:space="preserve">Cllr Patrick Morton</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John Coulson (Vice Chair)</w:t>
        <w:tab/>
        <w:tab/>
        <w:t xml:space="preserve">Cllr Philip Addison</w:t>
        <w:tab/>
        <w:tab/>
        <w:tab/>
        <w:tab/>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Peter Monck</w:t>
        <w:tab/>
        <w:tab/>
        <w:tab/>
        <w:tab/>
        <w:t xml:space="preserve">Cllr Alan Moffitt</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Marjorie Simpson</w:t>
        <w:tab/>
        <w:tab/>
        <w:tab/>
        <w:t xml:space="preserve">Cllr Pam Smailes</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Town Clerk / Proper Officer </w:t>
        <w:tab/>
        <w:tab/>
        <w:t xml:space="preserve">(Juliet Johnson)</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Apologies for absence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1"/>
        </w:rPr>
      </w:pPr>
      <w:r w:rsidDel="00000000" w:rsidR="00000000" w:rsidRPr="00000000">
        <w:rPr>
          <w:rFonts w:ascii="Calibri" w:cs="Calibri" w:eastAsia="Calibri" w:hAnsi="Calibri"/>
          <w:b w:val="1"/>
          <w:rtl w:val="0"/>
        </w:rPr>
        <w:t xml:space="preserve">1.1</w:t>
        <w:tab/>
        <w:t xml:space="preserve">Cllr Smailes</w:t>
      </w:r>
      <w:r w:rsidDel="00000000" w:rsidR="00000000" w:rsidRPr="00000000">
        <w:rPr>
          <w:rFonts w:ascii="Calibri" w:cs="Calibri" w:eastAsia="Calibri" w:hAnsi="Calibri"/>
          <w:rtl w:val="0"/>
        </w:rPr>
        <w:t xml:space="preserve"> advised that </w:t>
      </w: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would join the meeting if he could.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Code of Conduct | Declaration of Interest | Dispensation:</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record declarations of interest from members of any item to be discussed</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rPr>
      </w:pPr>
      <w:r w:rsidDel="00000000" w:rsidR="00000000" w:rsidRPr="00000000">
        <w:rPr>
          <w:rFonts w:ascii="Calibri" w:cs="Calibri" w:eastAsia="Calibri" w:hAnsi="Calibri"/>
          <w:b w:val="1"/>
          <w:rtl w:val="0"/>
        </w:rPr>
        <w:t xml:space="preserve">2.1</w:t>
      </w:r>
      <w:r w:rsidDel="00000000" w:rsidR="00000000" w:rsidRPr="00000000">
        <w:rPr>
          <w:rFonts w:ascii="Calibri" w:cs="Calibri" w:eastAsia="Calibri" w:hAnsi="Calibri"/>
          <w:rtl w:val="0"/>
        </w:rPr>
        <w:tab/>
        <w:t xml:space="preserve">None recorded.</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Confirmation of Minutes: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rPr>
      </w:pPr>
      <w:r w:rsidDel="00000000" w:rsidR="00000000" w:rsidRPr="00000000">
        <w:rPr>
          <w:rFonts w:ascii="Calibri" w:cs="Calibri" w:eastAsia="Calibri" w:hAnsi="Calibri"/>
          <w:b w:val="1"/>
          <w:rtl w:val="0"/>
        </w:rPr>
        <w:t xml:space="preserve">3.1</w:t>
      </w:r>
      <w:r w:rsidDel="00000000" w:rsidR="00000000" w:rsidRPr="00000000">
        <w:rPr>
          <w:rFonts w:ascii="Calibri" w:cs="Calibri" w:eastAsia="Calibri" w:hAnsi="Calibri"/>
          <w:rtl w:val="0"/>
        </w:rPr>
        <w:tab/>
        <w:t xml:space="preserve">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he minutes of the previous meeting of the Weigh and Tolls Committee (</w:t>
      </w:r>
      <w:r w:rsidDel="00000000" w:rsidR="00000000" w:rsidRPr="00000000">
        <w:rPr>
          <w:rFonts w:ascii="Calibri" w:cs="Calibri" w:eastAsia="Calibri" w:hAnsi="Calibri"/>
          <w:rtl w:val="0"/>
        </w:rPr>
        <w:t xml:space="preserve">15th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September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2020) were confirmed.</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Matters arising from the minutes of the previous meeting</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ab/>
        <w:t xml:space="preserve">4.1  </w:t>
        <w:tab/>
      </w:r>
      <w:r w:rsidDel="00000000" w:rsidR="00000000" w:rsidRPr="00000000">
        <w:rPr>
          <w:rFonts w:ascii="Calibri" w:cs="Calibri" w:eastAsia="Calibri" w:hAnsi="Calibri"/>
          <w:rtl w:val="0"/>
        </w:rPr>
        <w:t xml:space="preserve">Ref Town Hall Project below.</w:t>
      </w:r>
      <w:r w:rsidDel="00000000" w:rsidR="00000000" w:rsidRPr="00000000">
        <w:rPr>
          <w:rFonts w:ascii="Calibri" w:cs="Calibri" w:eastAsia="Calibri" w:hAnsi="Calibri"/>
          <w:b w:val="1"/>
          <w:rtl w:val="0"/>
        </w:rPr>
        <w:tab/>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Finance:</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authori</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 payment of the accounts (Weigh and Tolls)</w:t>
        <w:tab/>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Cllr P. Addison</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ab/>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3345"/>
        <w:gridCol w:w="2325"/>
        <w:gridCol w:w="2700"/>
        <w:tblGridChange w:id="0">
          <w:tblGrid>
            <w:gridCol w:w="2430"/>
            <w:gridCol w:w="3345"/>
            <w:gridCol w:w="2325"/>
            <w:gridCol w:w="27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CREDITOR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AMOUNT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Broadband / Wifi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Virgin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£36 (October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Market Toll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Stockton Borough Council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£50 (October)</w:t>
            </w:r>
          </w:p>
        </w:tc>
      </w:tr>
    </w:tbl>
    <w:p w:rsidR="00000000" w:rsidDel="00000000" w:rsidP="00000000" w:rsidRDefault="00000000" w:rsidRPr="00000000" w14:paraId="00000044">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b w:val="1"/>
        </w:rPr>
      </w:pPr>
      <w:r w:rsidDel="00000000" w:rsidR="00000000" w:rsidRPr="00000000">
        <w:rPr>
          <w:rFonts w:ascii="Calibri" w:cs="Calibri" w:eastAsia="Calibri" w:hAnsi="Calibri"/>
          <w:b w:val="1"/>
          <w:rtl w:val="0"/>
        </w:rPr>
        <w:t xml:space="preserve">      6.</w:t>
        <w:tab/>
        <w:t xml:space="preserve">       Remembrance Sunday 2020</w:t>
        <w:tab/>
        <w:tab/>
        <w:tab/>
        <w:tab/>
        <w:tab/>
        <w:tab/>
        <w:t xml:space="preserve">           - Cllr Monck / Clerk</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ab/>
        <w:tab/>
        <w:t xml:space="preserve">6.1</w:t>
      </w:r>
      <w:r w:rsidDel="00000000" w:rsidR="00000000" w:rsidRPr="00000000">
        <w:rPr>
          <w:rFonts w:ascii="Calibri" w:cs="Calibri" w:eastAsia="Calibri" w:hAnsi="Calibri"/>
          <w:rtl w:val="0"/>
        </w:rPr>
        <w:t xml:space="preserve"> </w:t>
        <w:tab/>
        <w:t xml:space="preserve">Current COVID guidance does not allow for public gatherings / events.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color w:val="222222"/>
        </w:rPr>
      </w:pPr>
      <w:r w:rsidDel="00000000" w:rsidR="00000000" w:rsidRPr="00000000">
        <w:rPr>
          <w:rFonts w:ascii="Calibri" w:cs="Calibri" w:eastAsia="Calibri" w:hAnsi="Calibri"/>
          <w:rtl w:val="0"/>
        </w:rPr>
        <w:t xml:space="preserve">Stockton Borough Council (SBC) has also written to YTC confirming that they will not be supporting any events (in any capacity) this year. SBC also confirmed that they would only be </w:t>
      </w:r>
      <w:r w:rsidDel="00000000" w:rsidR="00000000" w:rsidRPr="00000000">
        <w:rPr>
          <w:rFonts w:ascii="Calibri" w:cs="Calibri" w:eastAsia="Calibri" w:hAnsi="Calibri"/>
          <w:color w:val="222222"/>
          <w:rtl w:val="0"/>
        </w:rPr>
        <w:t xml:space="preserve">holding a private Remembrance Ceremony before Armistice Day with only 6 participants, which will be filmed and broadcast on the SBC website.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AGREED:</w:t>
        <w:tab/>
      </w:r>
      <w:r w:rsidDel="00000000" w:rsidR="00000000" w:rsidRPr="00000000">
        <w:rPr>
          <w:rFonts w:ascii="Calibri" w:cs="Calibri" w:eastAsia="Calibri" w:hAnsi="Calibri"/>
          <w:rtl w:val="0"/>
        </w:rPr>
        <w:t xml:space="preserve">Within current COVID guidance, that a Remembrance Ceremony involving no more than 6 people laying wreaths (i.e. usual invites, appropriate representatives and advice from Royal British Legion) would be filmed in advance instead and with the aim of placing it on YTC Facebook / website pages so residents can play this on 8th November from 11am as a virtual event (within allocated budget for Remembrance) </w:t>
        <w:tab/>
        <w:tab/>
        <w:tab/>
        <w:tab/>
        <w:tab/>
        <w:tab/>
        <w:tab/>
        <w:t xml:space="preserve">           - </w:t>
      </w:r>
      <w:r w:rsidDel="00000000" w:rsidR="00000000" w:rsidRPr="00000000">
        <w:rPr>
          <w:rFonts w:ascii="Calibri" w:cs="Calibri" w:eastAsia="Calibri" w:hAnsi="Calibri"/>
          <w:b w:val="1"/>
          <w:rtl w:val="0"/>
        </w:rPr>
        <w:t xml:space="preserve">Clerk to ACTION</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       7.</w:t>
        <w:tab/>
        <w:t xml:space="preserve">        The Town Hall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1"/>
        </w:rPr>
      </w:pPr>
      <w:r w:rsidDel="00000000" w:rsidR="00000000" w:rsidRPr="00000000">
        <w:rPr>
          <w:rFonts w:ascii="Calibri" w:cs="Calibri" w:eastAsia="Calibri" w:hAnsi="Calibri"/>
          <w:b w:val="1"/>
          <w:rtl w:val="0"/>
        </w:rPr>
        <w:t xml:space="preserve">7.1 </w:t>
        <w:tab/>
        <w:t xml:space="preserve">The Town Hall Project: Update</w:t>
        <w:tab/>
        <w:tab/>
        <w:tab/>
        <w:t xml:space="preserve">- Cllr A. Gallafant / Cllr Monck</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rPr>
      </w:pPr>
      <w:r w:rsidDel="00000000" w:rsidR="00000000" w:rsidRPr="00000000">
        <w:rPr>
          <w:rFonts w:ascii="Calibri" w:cs="Calibri" w:eastAsia="Calibri" w:hAnsi="Calibri"/>
          <w:rtl w:val="0"/>
        </w:rPr>
        <w:t xml:space="preserve">Cllr Gallafant confirmed that he was awaiting a further update from SBC (Stockton Borough Council) regarding the timeline / funding to progress the Town Hall Project. It is understood that a report and presentation was being made to Cabinet at SBC and that news of this is awaited. It is anticipated that the project will be brought forward for 2021.</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1"/>
        </w:rPr>
      </w:pPr>
      <w:r w:rsidDel="00000000" w:rsidR="00000000" w:rsidRPr="00000000">
        <w:rPr>
          <w:rFonts w:ascii="Calibri" w:cs="Calibri" w:eastAsia="Calibri" w:hAnsi="Calibri"/>
          <w:b w:val="1"/>
          <w:rtl w:val="0"/>
        </w:rPr>
        <w:t xml:space="preserve">7.2</w:t>
        <w:tab/>
        <w:t xml:space="preserve">The Town Clock: Update (as relates to the above)</w:t>
        <w:tab/>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 Cllr P. Monck</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rPr>
      </w:pPr>
      <w:r w:rsidDel="00000000" w:rsidR="00000000" w:rsidRPr="00000000">
        <w:rPr>
          <w:rFonts w:ascii="Calibri" w:cs="Calibri" w:eastAsia="Calibri" w:hAnsi="Calibri"/>
          <w:rtl w:val="0"/>
        </w:rPr>
        <w:t xml:space="preserve">The Clock Tower option for repair had previously been agreed (15.09.20) as Option 2 (ref. Surveyor’s Report - JABA ), giving a lifespan of at least 2-3 years prior to full repair (i.e. as part of the wider Town Hall Project). However, in light of 7.1 it was agreed that the architects should be informed that YTC wishes to pursue Option 1 (lower cost and shorter lifespan).</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       8.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receive items for information and consideration for the next agenda</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       9.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confirm the date and time of the next Weigh and Tolls Committee meeting: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7pm,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Tuesday </w:t>
      </w:r>
      <w:r w:rsidDel="00000000" w:rsidR="00000000" w:rsidRPr="00000000">
        <w:rPr>
          <w:rFonts w:ascii="Calibri" w:cs="Calibri" w:eastAsia="Calibri" w:hAnsi="Calibri"/>
          <w:rtl w:val="0"/>
        </w:rPr>
        <w:t xml:space="preserve">10th November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2020</w:t>
      </w:r>
      <w:r w:rsidDel="00000000" w:rsidR="00000000" w:rsidRPr="00000000">
        <w:rPr>
          <w:rFonts w:ascii="Calibri" w:cs="Calibri" w:eastAsia="Calibri" w:hAnsi="Calibri"/>
          <w:rtl w:val="0"/>
        </w:rPr>
        <w:t xml:space="preserve">  (method - TBC)</w:t>
      </w: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With the exception of any item identified above as containing exempt or confidential information under the Local Government Act 1972 – section100A(4), members of the public (other than those prohibited from doing so) are entitled to attend this meeting and/or have access to the agenda</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-19044</wp:posOffset>
              </wp:positionH>
              <wp:positionV relativeFrom="page">
                <wp:posOffset>171452</wp:posOffset>
              </wp:positionV>
              <wp:extent cx="7810500" cy="304800"/>
              <wp:effectExtent b="0" l="0" r="0" t="0"/>
              <wp:wrapNone/>
              <wp:docPr descr="{&quot;HashCode&quot;:1951441951,&quot;Height&quot;:792.0,&quot;Width&quot;:612.0,&quot;Placement&quot;:&quot;Header&quot;,&quot;Index&quot;:&quot;Primary&quot;,&quot;Section&quot;:1,&quot;Top&quot;:0.0,&quot;Left&quot;:0.0}" id="9"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-19044</wp:posOffset>
              </wp:positionH>
              <wp:positionV relativeFrom="page">
                <wp:posOffset>171452</wp:posOffset>
              </wp:positionV>
              <wp:extent cx="7810500" cy="304800"/>
              <wp:effectExtent b="0" l="0" r="0" t="0"/>
              <wp:wrapNone/>
              <wp:docPr descr="{&quot;HashCode&quot;:1951441951,&quot;Height&quot;:792.0,&quot;Width&quot;:612.0,&quot;Placement&quot;:&quot;Header&quot;,&quot;Index&quot;:&quot;Primary&quot;,&quot;Section&quot;:1,&quot;Top&quot;:0.0,&quot;Left&quot;:0.0}" id="9"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10500" cy="3048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2">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37EA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7EA6"/>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Ts60uelOvu+XQ8/RQmSVfRGZWA==">AMUW2mWIfc3H5xxu3Bu3w9iWallbDMWj8RSfPD4UbcR+Jbb8mCbS3yuwlAguM+b1N2MhuBnEdUBOvOvvdi2h0QajmYTiXCb9DQEzFmkoJ4+TmV/BNfXEt8o=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2020-05-04T10:03:00Z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