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9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88"/>
        <w:gridCol w:w="3261"/>
        <w:gridCol w:w="2551"/>
        <w:tblGridChange w:id="0">
          <w:tblGrid>
            <w:gridCol w:w="5088"/>
            <w:gridCol w:w="3261"/>
            <w:gridCol w:w="2551"/>
          </w:tblGrid>
        </w:tblGridChange>
      </w:tblGrid>
      <w:t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02">
            <w:pPr>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rtl w:val="0"/>
              </w:rPr>
              <w:t xml:space="preserve">NOTICE OF MEETING</w:t>
            </w:r>
            <w:r w:rsidDel="00000000" w:rsidR="00000000" w:rsidRPr="00000000">
              <w:rPr>
                <w:rtl w:val="0"/>
              </w:rPr>
            </w:r>
          </w:p>
          <w:p w:rsidR="00000000" w:rsidDel="00000000" w:rsidP="00000000" w:rsidRDefault="00000000" w:rsidRPr="00000000" w14:paraId="00000003">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       You are hereby summoned to a virtual meeting of </w:t>
            </w:r>
            <w:r w:rsidDel="00000000" w:rsidR="00000000" w:rsidRPr="00000000">
              <w:rPr>
                <w:rFonts w:ascii="Calibri" w:cs="Calibri" w:eastAsia="Calibri" w:hAnsi="Calibri"/>
                <w:b w:val="1"/>
                <w:rtl w:val="0"/>
              </w:rPr>
              <w:t xml:space="preserve"> Yarm Town Council</w:t>
            </w:r>
            <w:r w:rsidDel="00000000" w:rsidR="00000000" w:rsidRPr="00000000">
              <w:rPr>
                <w:rFonts w:ascii="Calibri" w:cs="Calibri" w:eastAsia="Calibri" w:hAnsi="Calibri"/>
                <w:rtl w:val="0"/>
              </w:rPr>
              <w:t xml:space="preserve"> to be held via Zoom</w:t>
            </w:r>
          </w:p>
          <w:p w:rsidR="00000000" w:rsidDel="00000000" w:rsidP="00000000" w:rsidRDefault="00000000" w:rsidRPr="00000000" w14:paraId="00000004">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 (or similar system) on-line. </w:t>
            </w:r>
          </w:p>
          <w:p w:rsidR="00000000" w:rsidDel="00000000" w:rsidP="00000000" w:rsidRDefault="00000000" w:rsidRPr="00000000" w14:paraId="00000005">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Date:  Wednesday 12th August 2020    Time: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7PM</w:t>
            </w:r>
          </w:p>
          <w:p w:rsidR="00000000" w:rsidDel="00000000" w:rsidP="00000000" w:rsidRDefault="00000000" w:rsidRPr="00000000" w14:paraId="00000006">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venue is thus wherever councillors/public feel comfortable joining from, that is without background noise &amp; sale of alcohol. Members of the public are invited to attend the meeting.</w:t>
            </w:r>
          </w:p>
          <w:p w:rsidR="00000000" w:rsidDel="00000000" w:rsidP="00000000" w:rsidRDefault="00000000" w:rsidRPr="00000000" w14:paraId="00000007">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join the meeting, please use Zoom with</w:t>
            </w:r>
          </w:p>
          <w:p w:rsidR="00000000" w:rsidDel="00000000" w:rsidP="00000000" w:rsidRDefault="00000000" w:rsidRPr="00000000" w14:paraId="00000008">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ID: 531 963 1657  &amp;  PASSWORD: 065167</w:t>
            </w:r>
          </w:p>
          <w:p w:rsidR="00000000" w:rsidDel="00000000" w:rsidP="00000000" w:rsidRDefault="00000000" w:rsidRPr="00000000" w14:paraId="00000009">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‘Yarm Town Council EGM’</w:t>
            </w:r>
          </w:p>
          <w:p w:rsidR="00000000" w:rsidDel="00000000" w:rsidP="00000000" w:rsidRDefault="00000000" w:rsidRPr="00000000" w14:paraId="0000000A">
            <w:pPr>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color w:val="000000"/>
                <w:sz w:val="22"/>
                <w:szCs w:val="22"/>
                <w:rtl w:val="0"/>
              </w:rPr>
              <w:t xml:space="preserve">Juliet Johnson,</w:t>
            </w:r>
            <w:r w:rsidDel="00000000" w:rsidR="00000000" w:rsidRPr="00000000">
              <w:rPr>
                <w:rFonts w:ascii="Calibri" w:cs="Calibri" w:eastAsia="Calibri" w:hAnsi="Calibri"/>
                <w:b w:val="1"/>
                <w:rtl w:val="0"/>
              </w:rPr>
              <w:t xml:space="preserve"> Proper Officer to YTC</w:t>
            </w:r>
            <w:r w:rsidDel="00000000" w:rsidR="00000000" w:rsidRPr="00000000">
              <w:rPr>
                <w:rtl w:val="0"/>
              </w:rPr>
            </w:r>
          </w:p>
        </w:tc>
        <w:tc>
          <w:tcPr>
            <w:tcBorders>
              <w:top w:color="000000" w:space="0" w:sz="0" w:val="nil"/>
              <w:left w:color="000000" w:space="0" w:sz="12" w:val="single"/>
              <w:bottom w:color="000000" w:space="0" w:sz="0" w:val="nil"/>
              <w:right w:color="000000" w:space="0" w:sz="0" w:val="nil"/>
            </w:tcBorders>
            <w:vAlign w:val="center"/>
          </w:tcPr>
          <w:p w:rsidR="00000000" w:rsidDel="00000000" w:rsidP="00000000" w:rsidRDefault="00000000" w:rsidRPr="00000000" w14:paraId="0000000B">
            <w:pPr>
              <w:spacing w:line="276" w:lineRule="auto"/>
              <w:jc w:val="right"/>
              <w:rPr>
                <w:rFonts w:ascii="Calibri" w:cs="Calibri" w:eastAsia="Calibri" w:hAnsi="Calibri"/>
                <w:sz w:val="22"/>
                <w:szCs w:val="22"/>
              </w:rPr>
            </w:pPr>
            <w:r w:rsidDel="00000000" w:rsidR="00000000" w:rsidRPr="00000000">
              <w:rPr>
                <w:rFonts w:ascii="Calibri" w:cs="Calibri" w:eastAsia="Calibri" w:hAnsi="Calibri"/>
              </w:rPr>
              <w:drawing>
                <wp:inline distB="0" distT="0" distL="0" distR="0">
                  <wp:extent cx="1323758" cy="1312757"/>
                  <wp:effectExtent b="0" l="0" r="0" t="0"/>
                  <wp:docPr id="1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23758" cy="1312757"/>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C">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 Town Council</w:t>
            </w:r>
            <w:r w:rsidDel="00000000" w:rsidR="00000000" w:rsidRPr="00000000">
              <w:rPr>
                <w:rtl w:val="0"/>
              </w:rPr>
            </w:r>
          </w:p>
          <w:p w:rsidR="00000000" w:rsidDel="00000000" w:rsidP="00000000" w:rsidRDefault="00000000" w:rsidRPr="00000000" w14:paraId="0000000D">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Town Hall</w:t>
            </w:r>
            <w:r w:rsidDel="00000000" w:rsidR="00000000" w:rsidRPr="00000000">
              <w:rPr>
                <w:rtl w:val="0"/>
              </w:rPr>
            </w:r>
          </w:p>
          <w:p w:rsidR="00000000" w:rsidDel="00000000" w:rsidP="00000000" w:rsidRDefault="00000000" w:rsidRPr="00000000" w14:paraId="0000000E">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High Street</w:t>
            </w:r>
            <w:r w:rsidDel="00000000" w:rsidR="00000000" w:rsidRPr="00000000">
              <w:rPr>
                <w:rtl w:val="0"/>
              </w:rPr>
            </w:r>
          </w:p>
          <w:p w:rsidR="00000000" w:rsidDel="00000000" w:rsidP="00000000" w:rsidRDefault="00000000" w:rsidRPr="00000000" w14:paraId="0000000F">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w:t>
            </w:r>
            <w:r w:rsidDel="00000000" w:rsidR="00000000" w:rsidRPr="00000000">
              <w:rPr>
                <w:rtl w:val="0"/>
              </w:rPr>
            </w:r>
          </w:p>
          <w:p w:rsidR="00000000" w:rsidDel="00000000" w:rsidP="00000000" w:rsidRDefault="00000000" w:rsidRPr="00000000" w14:paraId="00000010">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TS15 9AH</w:t>
            </w:r>
            <w:r w:rsidDel="00000000" w:rsidR="00000000" w:rsidRPr="00000000">
              <w:rPr>
                <w:rtl w:val="0"/>
              </w:rPr>
            </w:r>
          </w:p>
        </w:tc>
      </w:tr>
    </w:tbl>
    <w:p w:rsidR="00000000" w:rsidDel="00000000" w:rsidP="00000000" w:rsidRDefault="00000000" w:rsidRPr="00000000" w14:paraId="00000011">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2">
      <w:pPr>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 accordance with the Openness of Local Government Bodies Regulations 2014, photographing, recording, broadcasting or transmitting the proceedings of a meeting by any means is permitted; the Chair will notify those present of this at the start of the meeting and ask whether they agree to be filmed, recorded or photographed.</w:t>
      </w:r>
    </w:p>
    <w:p w:rsidR="00000000" w:rsidDel="00000000" w:rsidP="00000000" w:rsidRDefault="00000000" w:rsidRPr="00000000" w14:paraId="0000001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EXTRAORDINARY GENERAL MEETING</w:t>
      </w:r>
    </w:p>
    <w:p w:rsidR="00000000" w:rsidDel="00000000" w:rsidP="00000000" w:rsidRDefault="00000000" w:rsidRPr="00000000" w14:paraId="0000001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AGENDA</w:t>
      </w:r>
    </w:p>
    <w:p w:rsidR="00000000" w:rsidDel="00000000" w:rsidP="00000000" w:rsidRDefault="00000000" w:rsidRPr="00000000" w14:paraId="00000015">
      <w:pPr>
        <w:jc w:val="left"/>
        <w:rPr>
          <w:rFonts w:ascii="Calibri" w:cs="Calibri" w:eastAsia="Calibri" w:hAnsi="Calibri"/>
          <w:b w:val="1"/>
        </w:rPr>
      </w:pPr>
      <w:r w:rsidDel="00000000" w:rsidR="00000000" w:rsidRPr="00000000">
        <w:rPr>
          <w:rFonts w:ascii="Calibri" w:cs="Calibri" w:eastAsia="Calibri" w:hAnsi="Calibri"/>
          <w:b w:val="1"/>
          <w:color w:val="000000"/>
          <w:sz w:val="22"/>
          <w:szCs w:val="22"/>
          <w:rtl w:val="0"/>
        </w:rPr>
        <w:t xml:space="preserve">1.0     </w:t>
      </w:r>
      <w:r w:rsidDel="00000000" w:rsidR="00000000" w:rsidRPr="00000000">
        <w:rPr>
          <w:rFonts w:ascii="Calibri" w:cs="Calibri" w:eastAsia="Calibri" w:hAnsi="Calibri"/>
          <w:b w:val="1"/>
          <w:rtl w:val="0"/>
        </w:rPr>
        <w:t xml:space="preserve">To appoint a Chairman in the absence of the Chair and/or Vice Chair</w:t>
      </w:r>
    </w:p>
    <w:p w:rsidR="00000000" w:rsidDel="00000000" w:rsidP="00000000" w:rsidRDefault="00000000" w:rsidRPr="00000000" w14:paraId="00000016">
      <w:pPr>
        <w:jc w:val="left"/>
        <w:rPr>
          <w:rFonts w:ascii="Calibri" w:cs="Calibri" w:eastAsia="Calibri" w:hAnsi="Calibri"/>
          <w:b w:val="1"/>
        </w:rPr>
      </w:pPr>
      <w:r w:rsidDel="00000000" w:rsidR="00000000" w:rsidRPr="00000000">
        <w:rPr>
          <w:rFonts w:ascii="Calibri" w:cs="Calibri" w:eastAsia="Calibri" w:hAnsi="Calibri"/>
          <w:b w:val="1"/>
          <w:color w:val="000000"/>
          <w:sz w:val="22"/>
          <w:szCs w:val="22"/>
          <w:rtl w:val="0"/>
        </w:rPr>
        <w:t xml:space="preserve">2.0     </w:t>
      </w:r>
      <w:r w:rsidDel="00000000" w:rsidR="00000000" w:rsidRPr="00000000">
        <w:rPr>
          <w:rFonts w:ascii="Calibri" w:cs="Calibri" w:eastAsia="Calibri" w:hAnsi="Calibri"/>
          <w:b w:val="1"/>
          <w:rtl w:val="0"/>
        </w:rPr>
        <w:t xml:space="preserve">Apologies for Absenc</w:t>
      </w:r>
      <w:r w:rsidDel="00000000" w:rsidR="00000000" w:rsidRPr="00000000">
        <w:rPr>
          <w:rFonts w:ascii="Calibri" w:cs="Calibri" w:eastAsia="Calibri" w:hAnsi="Calibri"/>
          <w:b w:val="1"/>
          <w:color w:val="000000"/>
          <w:sz w:val="22"/>
          <w:szCs w:val="22"/>
          <w:rtl w:val="0"/>
        </w:rPr>
        <w:t xml:space="preserve">e</w:t>
      </w:r>
      <w:r w:rsidDel="00000000" w:rsidR="00000000" w:rsidRPr="00000000">
        <w:rPr>
          <w:rtl w:val="0"/>
        </w:rPr>
      </w:r>
    </w:p>
    <w:p w:rsidR="00000000" w:rsidDel="00000000" w:rsidP="00000000" w:rsidRDefault="00000000" w:rsidRPr="00000000" w14:paraId="00000017">
      <w:pPr>
        <w:jc w:val="left"/>
        <w:rPr>
          <w:rFonts w:ascii="Calibri" w:cs="Calibri" w:eastAsia="Calibri" w:hAnsi="Calibri"/>
          <w:b w:val="1"/>
          <w:sz w:val="22"/>
          <w:szCs w:val="22"/>
        </w:rPr>
      </w:pPr>
      <w:r w:rsidDel="00000000" w:rsidR="00000000" w:rsidRPr="00000000">
        <w:rPr>
          <w:rFonts w:ascii="Calibri" w:cs="Calibri" w:eastAsia="Calibri" w:hAnsi="Calibri"/>
          <w:b w:val="1"/>
          <w:color w:val="000000"/>
          <w:sz w:val="22"/>
          <w:szCs w:val="22"/>
          <w:rtl w:val="0"/>
        </w:rPr>
        <w:t xml:space="preserve">3.0    </w:t>
      </w:r>
      <w:r w:rsidDel="00000000" w:rsidR="00000000" w:rsidRPr="00000000">
        <w:rPr>
          <w:rFonts w:ascii="Calibri" w:cs="Calibri" w:eastAsia="Calibri" w:hAnsi="Calibri"/>
          <w:b w:val="1"/>
          <w:rtl w:val="0"/>
        </w:rPr>
        <w:t xml:space="preserve">Code of Conduct | Declaration of Interest | Dispensation</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record declarations of interest from members of any item to be discussed</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4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consider, vote upon and record any requests for dispensation</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4.0    Agenda Items:</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b w:val="1"/>
          <w:rtl w:val="0"/>
        </w:rPr>
        <w:t xml:space="preserve">4.1</w:t>
        <w:tab/>
      </w:r>
      <w:r w:rsidDel="00000000" w:rsidR="00000000" w:rsidRPr="00000000">
        <w:rPr>
          <w:rFonts w:ascii="Calibri" w:cs="Calibri" w:eastAsia="Calibri" w:hAnsi="Calibri"/>
          <w:rtl w:val="0"/>
        </w:rPr>
        <w:t xml:space="preserve">Discussion: Yarm Business Forum.</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b w:val="1"/>
          <w:rtl w:val="0"/>
        </w:rPr>
        <w:t xml:space="preserve">4.2</w:t>
        <w:tab/>
      </w:r>
      <w:r w:rsidDel="00000000" w:rsidR="00000000" w:rsidRPr="00000000">
        <w:rPr>
          <w:rFonts w:ascii="Calibri" w:cs="Calibri" w:eastAsia="Calibri" w:hAnsi="Calibri"/>
          <w:rtl w:val="0"/>
        </w:rPr>
        <w:t xml:space="preserve">Discussion regarding an idea that it is understood to have been voiced by a member of Yarm Business Forum, regarding pedestrianisation in Yarm High Street and the associated thinking.</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5.0</w:t>
        <w:tab/>
        <w:t xml:space="preserve">Adjournment and Questions from the Public:</w:t>
      </w:r>
    </w:p>
    <w:p w:rsidR="00000000" w:rsidDel="00000000" w:rsidP="00000000" w:rsidRDefault="00000000" w:rsidRPr="00000000" w14:paraId="00000020">
      <w:pPr>
        <w:spacing w:after="240" w:before="240" w:lineRule="auto"/>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To adjourn the meeting to allow members of the public to ask questions about the Council business itemised on the agenda as per Standing Order 1g (each person is allowed to speak once for a maximum of 3 minutes).</w:t>
      </w:r>
      <w:r w:rsidDel="00000000" w:rsidR="00000000" w:rsidRPr="00000000">
        <w:rPr>
          <w:rtl w:val="0"/>
        </w:rPr>
      </w:r>
    </w:p>
    <w:sectPr>
      <w:headerReference r:id="rId8" w:type="default"/>
      <w:footerReference r:id="rId9" w:type="default"/>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With the exception of any item identified above as containing exempt or confidential information under the Local Government Act 1972 – section 100A(4), members of the public (other than those prohibited from doing so) are entitled to attend this meeting and/or have access to the agenda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-38088</wp:posOffset>
              </wp:positionH>
              <wp:positionV relativeFrom="page">
                <wp:posOffset>152404</wp:posOffset>
              </wp:positionV>
              <wp:extent cx="7848600" cy="342900"/>
              <wp:effectExtent b="0" l="0" r="0" t="0"/>
              <wp:wrapNone/>
              <wp:docPr descr="{&quot;HashCode&quot;:1951441951,&quot;Height&quot;:792.0,&quot;Width&quot;:612.0,&quot;Placement&quot;:&quot;Header&quot;,&quot;Index&quot;:&quot;Primary&quot;,&quot;Section&quot;:1,&quot;Top&quot;:0.0,&quot;Left&quot;:0.0}" id="17" name=""/>
              <a:graphic>
                <a:graphicData uri="http://schemas.microsoft.com/office/word/2010/wordprocessingShape">
                  <wps:wsp>
                    <wps:cNvSpPr/>
                    <wps:cNvPr id="2" name="Shape 2"/>
                    <wps:spPr>
                      <a:xfrm>
                        <a:off x="1459800" y="3646650"/>
                        <a:ext cx="7772400" cy="2667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SABIC Typeface Headline Light" w:cs="SABIC Typeface Headline Light" w:eastAsia="SABIC Typeface Headline Light" w:hAnsi="SABIC Typeface Headline Light"/>
                              <w:b w:val="0"/>
                              <w:i w:val="0"/>
                              <w:smallCaps w:val="0"/>
                              <w:strike w:val="0"/>
                              <w:color w:val="009fdf"/>
                              <w:sz w:val="20"/>
                              <w:vertAlign w:val="baseline"/>
                            </w:rPr>
                            <w:t xml:space="preserve">Classification: Internal Use</w:t>
                          </w:r>
                        </w:p>
                      </w:txbxContent>
                    </wps:txbx>
                    <wps:bodyPr anchorCtr="0" anchor="t"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-38088</wp:posOffset>
              </wp:positionH>
              <wp:positionV relativeFrom="page">
                <wp:posOffset>152404</wp:posOffset>
              </wp:positionV>
              <wp:extent cx="7848600" cy="342900"/>
              <wp:effectExtent b="0" l="0" r="0" t="0"/>
              <wp:wrapNone/>
              <wp:docPr descr="{&quot;HashCode&quot;:1951441951,&quot;Height&quot;:792.0,&quot;Width&quot;:612.0,&quot;Placement&quot;:&quot;Header&quot;,&quot;Index&quot;:&quot;Primary&quot;,&quot;Section&quot;:1,&quot;Top&quot;:0.0,&quot;Left&quot;:0.0}" id="17" name="image2.png"/>
              <a:graphic>
                <a:graphicData uri="http://schemas.openxmlformats.org/drawingml/2006/picture">
                  <pic:pic>
                    <pic:nvPicPr>
                      <pic:cNvPr descr="{&quot;HashCode&quot;:1951441951,&quot;Height&quot;:792.0,&quot;Width&quot;:612.0,&quot;Placement&quot;:&quot;Header&quot;,&quot;Index&quot;:&quot;Primary&quot;,&quot;Section&quot;:1,&quot;Top&quot;:0.0,&quot;Left&quot;:0.0}" id="0" name="image2.png"/>
                      <pic:cNvPicPr preferRelativeResize="0"/>
                    </pic:nvPicPr>
                    <pic:blipFill>
                      <a:blip r:embed="rId1"/>
                      <a:srcRect/>
                      <a:stretch>
                        <a:fillRect/>
                      </a:stretch>
                    </pic:blipFill>
                    <pic:spPr>
                      <a:xfrm>
                        <a:off x="0" y="0"/>
                        <a:ext cx="7848600" cy="34290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94" w:hanging="360"/>
      </w:pPr>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D3A5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DB6D5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B6D5B"/>
    <w:pPr>
      <w:ind w:left="720"/>
      <w:contextualSpacing w:val="1"/>
    </w:pPr>
  </w:style>
  <w:style w:type="paragraph" w:styleId="Header">
    <w:name w:val="header"/>
    <w:basedOn w:val="Normal"/>
    <w:link w:val="HeaderChar"/>
    <w:uiPriority w:val="99"/>
    <w:unhideWhenUsed w:val="1"/>
    <w:rsid w:val="004C5824"/>
    <w:pPr>
      <w:tabs>
        <w:tab w:val="center" w:pos="4513"/>
        <w:tab w:val="right" w:pos="9026"/>
      </w:tabs>
      <w:spacing w:after="0" w:line="240" w:lineRule="auto"/>
    </w:pPr>
  </w:style>
  <w:style w:type="character" w:styleId="HeaderChar" w:customStyle="1">
    <w:name w:val="Header Char"/>
    <w:basedOn w:val="DefaultParagraphFont"/>
    <w:link w:val="Header"/>
    <w:uiPriority w:val="99"/>
    <w:rsid w:val="004C5824"/>
  </w:style>
  <w:style w:type="paragraph" w:styleId="Footer">
    <w:name w:val="footer"/>
    <w:basedOn w:val="Normal"/>
    <w:link w:val="FooterChar"/>
    <w:uiPriority w:val="99"/>
    <w:unhideWhenUsed w:val="1"/>
    <w:rsid w:val="004C5824"/>
    <w:pPr>
      <w:tabs>
        <w:tab w:val="center" w:pos="4513"/>
        <w:tab w:val="right" w:pos="9026"/>
      </w:tabs>
      <w:spacing w:after="0" w:line="240" w:lineRule="auto"/>
    </w:pPr>
  </w:style>
  <w:style w:type="character" w:styleId="FooterChar" w:customStyle="1">
    <w:name w:val="Footer Char"/>
    <w:basedOn w:val="DefaultParagraphFont"/>
    <w:link w:val="Footer"/>
    <w:uiPriority w:val="99"/>
    <w:rsid w:val="004C5824"/>
  </w:style>
  <w:style w:type="paragraph" w:styleId="BalloonText">
    <w:name w:val="Balloon Text"/>
    <w:basedOn w:val="Normal"/>
    <w:link w:val="BalloonTextChar"/>
    <w:uiPriority w:val="99"/>
    <w:semiHidden w:val="1"/>
    <w:unhideWhenUsed w:val="1"/>
    <w:rsid w:val="0095335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53355"/>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ew">
      <a:dk1>
        <a:srgbClr val="009FE9"/>
      </a:dk1>
      <a:lt1>
        <a:srgbClr val="009FE9"/>
      </a:lt1>
      <a:dk2>
        <a:srgbClr val="041E42"/>
      </a:dk2>
      <a:lt2>
        <a:srgbClr val="FFCD00"/>
      </a:lt2>
      <a:accent1>
        <a:srgbClr val="E35205"/>
      </a:accent1>
      <a:accent2>
        <a:srgbClr val="53565A"/>
      </a:accent2>
      <a:accent3>
        <a:srgbClr val="A7A8AA"/>
      </a:accent3>
      <a:accent4>
        <a:srgbClr val="FFFFFF"/>
      </a:accent4>
      <a:accent5>
        <a:srgbClr val="0047BB"/>
      </a:accent5>
      <a:accent6>
        <a:srgbClr val="FFA300"/>
      </a:accent6>
      <a:hlink>
        <a:srgbClr val="009FE9"/>
      </a:hlink>
      <a:folHlink>
        <a:srgbClr val="009FE9"/>
      </a:folHlink>
    </a:clrScheme>
    <a:fontScheme name="newfont">
      <a:majorFont>
        <a:latin typeface="Arial"/>
        <a:ea typeface=""/>
        <a:cs typeface=""/>
      </a:majorFont>
      <a:minorFont>
        <a:latin typeface="Arial (bod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rx4yrVcBG47XWOoUQej/qDc5YA==">AMUW2mWmUhgb1RHpxCm2OTINAvknSdMGb+ToLfa3EhVKieuBKyr6qY1MJyGEFSjRqPdzG9DM7fDMLzZogI1pPWV19CbELHpuYr66kCnbV9yuVY3kdxDnr9U=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2020-05-04T10:04:00Z</dcterms:created>
  <dc:creator>Walker, Chris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d50848-5462-4933-a6ae-3f5aa423884b_Enabled">
    <vt:lpwstr>True</vt:lpwstr>
  </property>
  <property fmtid="{D5CDD505-2E9C-101B-9397-08002B2CF9AE}" pid="3" name="MSIP_Label_a7d50848-5462-4933-a6ae-3f5aa423884b_SiteId">
    <vt:lpwstr>a77c517c-e95e-435b-bbb4-cb17e462491f</vt:lpwstr>
  </property>
  <property fmtid="{D5CDD505-2E9C-101B-9397-08002B2CF9AE}" pid="4" name="MSIP_Label_a7d50848-5462-4933-a6ae-3f5aa423884b_Owner">
    <vt:lpwstr>505002958@sabiccorp.sabic.com</vt:lpwstr>
  </property>
  <property fmtid="{D5CDD505-2E9C-101B-9397-08002B2CF9AE}" pid="5" name="MSIP_Label_a7d50848-5462-4933-a6ae-3f5aa423884b_SetDate">
    <vt:lpwstr>2020-02-13T14:36:59.3945692Z</vt:lpwstr>
  </property>
  <property fmtid="{D5CDD505-2E9C-101B-9397-08002B2CF9AE}" pid="6" name="MSIP_Label_a7d50848-5462-4933-a6ae-3f5aa423884b_Name">
    <vt:lpwstr>Internal Use</vt:lpwstr>
  </property>
  <property fmtid="{D5CDD505-2E9C-101B-9397-08002B2CF9AE}" pid="7" name="MSIP_Label_a7d50848-5462-4933-a6ae-3f5aa423884b_Application">
    <vt:lpwstr>Microsoft Azure Information Protection</vt:lpwstr>
  </property>
  <property fmtid="{D5CDD505-2E9C-101B-9397-08002B2CF9AE}" pid="8" name="MSIP_Label_a7d50848-5462-4933-a6ae-3f5aa423884b_ActionId">
    <vt:lpwstr>0ff4e892-89bd-4137-ba7c-0313cbf363ba</vt:lpwstr>
  </property>
  <property fmtid="{D5CDD505-2E9C-101B-9397-08002B2CF9AE}" pid="9" name="MSIP_Label_a7d50848-5462-4933-a6ae-3f5aa423884b_Extended_MSFT_Method">
    <vt:lpwstr>Automatic</vt:lpwstr>
  </property>
  <property fmtid="{D5CDD505-2E9C-101B-9397-08002B2CF9AE}" pid="10" name="Sensitivity">
    <vt:lpwstr>Internal Use</vt:lpwstr>
  </property>
</Properties>
</file>